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F43" w:rsidRDefault="00003D72">
      <w:pPr>
        <w:pStyle w:val="CRCoverPage"/>
        <w:tabs>
          <w:tab w:val="right" w:pos="9639"/>
        </w:tabs>
        <w:spacing w:after="0"/>
        <w:rPr>
          <w:rFonts w:eastAsia="맑은 고딕" w:cs="Arial"/>
          <w:b/>
          <w:noProof/>
          <w:color w:val="000000"/>
          <w:sz w:val="24"/>
          <w:vertAlign w:val="superscript"/>
          <w:lang w:eastAsia="ko-KR"/>
        </w:rPr>
      </w:pPr>
      <w:r>
        <w:rPr>
          <w:rFonts w:eastAsia="맑은 고딕" w:cs="Arial"/>
          <w:b/>
          <w:noProof/>
          <w:color w:val="000000"/>
          <w:sz w:val="24"/>
          <w:lang w:eastAsia="ko-KR"/>
        </w:rPr>
        <w:t>3GPP TSG-RAN2#112-</w:t>
      </w:r>
      <w:r>
        <w:rPr>
          <w:rFonts w:eastAsia="맑은 고딕" w:cs="Arial" w:hint="eastAsia"/>
          <w:b/>
          <w:noProof/>
          <w:color w:val="000000"/>
          <w:sz w:val="24"/>
          <w:lang w:eastAsia="ko-KR"/>
        </w:rPr>
        <w:t>e</w:t>
      </w:r>
      <w:r>
        <w:rPr>
          <w:rFonts w:eastAsia="맑은 고딕" w:cs="Arial"/>
          <w:b/>
          <w:noProof/>
          <w:color w:val="000000"/>
          <w:sz w:val="24"/>
          <w:lang w:eastAsia="ko-KR"/>
        </w:rPr>
        <w:tab/>
      </w:r>
      <w:r w:rsidR="007D44FD" w:rsidRPr="007D44FD">
        <w:rPr>
          <w:rFonts w:eastAsia="맑은 고딕" w:cs="Arial"/>
          <w:b/>
          <w:i/>
          <w:noProof/>
          <w:color w:val="000000"/>
          <w:sz w:val="32"/>
          <w:szCs w:val="32"/>
          <w:lang w:eastAsia="ko-KR"/>
        </w:rPr>
        <w:t>R2-2009458</w:t>
      </w:r>
      <w:bookmarkStart w:id="0" w:name="_GoBack"/>
      <w:bookmarkEnd w:id="0"/>
    </w:p>
    <w:p w:rsidR="00530F43" w:rsidRDefault="00003D72">
      <w:pPr>
        <w:pStyle w:val="CRCoverPage"/>
        <w:tabs>
          <w:tab w:val="right" w:pos="9639"/>
        </w:tabs>
        <w:spacing w:after="0"/>
        <w:rPr>
          <w:rFonts w:eastAsia="맑은 고딕" w:cs="Arial"/>
          <w:b/>
          <w:noProof/>
          <w:color w:val="000000"/>
          <w:sz w:val="24"/>
          <w:vertAlign w:val="superscript"/>
          <w:lang w:eastAsia="ko-KR"/>
        </w:rPr>
      </w:pPr>
      <w:r>
        <w:rPr>
          <w:b/>
          <w:noProof/>
          <w:sz w:val="24"/>
        </w:rPr>
        <w:t>Online, 2nd - 13th Nov 2020</w:t>
      </w:r>
      <w:r>
        <w:rPr>
          <w:rFonts w:eastAsia="맑은 고딕" w:cs="Arial"/>
          <w:b/>
          <w:noProof/>
          <w:color w:val="000000"/>
          <w:sz w:val="24"/>
          <w:lang w:eastAsia="ko-KR"/>
        </w:rPr>
        <w:tab/>
      </w:r>
    </w:p>
    <w:p w:rsidR="00530F43" w:rsidRDefault="00003D72">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530F43" w:rsidRDefault="00530F43">
      <w:pPr>
        <w:pStyle w:val="CRCoverPage"/>
        <w:tabs>
          <w:tab w:val="right" w:pos="9639"/>
        </w:tabs>
        <w:spacing w:after="0"/>
        <w:rPr>
          <w:rFonts w:eastAsia="맑은 고딕"/>
          <w:b/>
          <w:noProof/>
          <w:sz w:val="24"/>
          <w:lang w:eastAsia="ko-KR"/>
        </w:rPr>
      </w:pPr>
    </w:p>
    <w:p w:rsidR="00530F43" w:rsidRDefault="00003D7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t>: 8.6.5 (NR_SmallData_INACTIVE-Core)</w:t>
      </w:r>
    </w:p>
    <w:p w:rsidR="00530F43" w:rsidRDefault="00003D7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LG Electronics Inc.</w:t>
      </w:r>
    </w:p>
    <w:p w:rsidR="00530F43" w:rsidRDefault="00003D72">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t>: Coexistence of CG and RACH configuration for SDT</w:t>
      </w:r>
    </w:p>
    <w:p w:rsidR="00530F43" w:rsidRDefault="00003D72">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t>: Discussion and Decision</w:t>
      </w:r>
    </w:p>
    <w:p w:rsidR="00530F43" w:rsidRDefault="00003D7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530F43" w:rsidRDefault="00003D72">
      <w:pPr>
        <w:spacing w:before="120" w:after="120"/>
        <w:rPr>
          <w:rFonts w:ascii="Arial" w:eastAsia="Times New Roman" w:hAnsi="Arial"/>
          <w:i/>
          <w:iCs/>
          <w:lang w:eastAsia="ja-JP"/>
        </w:rPr>
      </w:pPr>
      <w:r>
        <w:rPr>
          <w:rFonts w:ascii="Arial" w:eastAsia="맑은 고딕" w:hAnsi="Arial" w:cs="Arial" w:hint="eastAsia"/>
          <w:color w:val="000000"/>
          <w:lang w:eastAsia="ko-KR"/>
        </w:rPr>
        <w:t xml:space="preserve">In </w:t>
      </w:r>
      <w:r>
        <w:rPr>
          <w:rFonts w:ascii="Arial" w:eastAsia="맑은 고딕" w:hAnsi="Arial" w:cs="Arial"/>
          <w:color w:val="000000"/>
          <w:lang w:eastAsia="ko-KR"/>
        </w:rPr>
        <w:t>the last meeting, RAN2 discussed RACH-based and CG-based schemes for SDT (Small Data Transmission) in RRC_INACTIVE. However, the case where both CG and RACH are configured for SDT was not sufficiently discussed.</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bCs/>
          <w:i/>
          <w:iCs/>
          <w:lang w:eastAsia="ja-JP"/>
        </w:rPr>
      </w:pPr>
      <w:r>
        <w:rPr>
          <w:rFonts w:ascii="Arial" w:eastAsia="Times New Roman" w:hAnsi="Arial"/>
          <w:b/>
          <w:bCs/>
          <w:i/>
          <w:iCs/>
          <w:lang w:eastAsia="ja-JP"/>
        </w:rPr>
        <w:t xml:space="preserve">Agreements </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 xml:space="preserve">1 </w:t>
      </w:r>
      <w:r>
        <w:rPr>
          <w:rFonts w:ascii="Arial" w:eastAsia="Times New Roman" w:hAnsi="Arial"/>
          <w:lang w:eastAsia="ja-JP"/>
        </w:rPr>
        <w:tab/>
        <w:t xml:space="preserve">Small data transmission with RRC message is supported as baseline for RA-based and CG based schemes  </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Pr>
          <w:rFonts w:ascii="Arial" w:eastAsia="Times New Roman" w:hAnsi="Arial"/>
          <w:lang w:val="en-US" w:eastAsia="ja-JP"/>
        </w:rPr>
        <w:t>2</w:t>
      </w:r>
      <w:r>
        <w:rPr>
          <w:rFonts w:ascii="Arial" w:eastAsia="Times New Roman" w:hAnsi="Arial"/>
          <w:lang w:val="en-US" w:eastAsia="ja-JP"/>
        </w:rPr>
        <w:tab/>
        <w:t>RRC-less can be studied for limited use cases (e.g. same serving cell and/or for CG) with lower priority</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val="en-US" w:eastAsia="ja-JP"/>
        </w:rPr>
      </w:pPr>
      <w:r>
        <w:rPr>
          <w:rFonts w:ascii="Arial" w:eastAsia="Times New Roman" w:hAnsi="Arial"/>
          <w:lang w:val="en-US" w:eastAsia="ja-JP"/>
        </w:rPr>
        <w:t>3</w:t>
      </w:r>
      <w:r>
        <w:rPr>
          <w:rFonts w:ascii="Arial" w:eastAsia="Times New Roman" w:hAnsi="Arial"/>
          <w:lang w:val="en-US" w:eastAsia="ja-JP"/>
        </w:rPr>
        <w:tab/>
        <w:t xml:space="preserve">Context fetch and data forwarding with anchor re-location and without anchor re-location will be considered.   FFS if there are problems with the scenario “without anchor relocation”. </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4</w:t>
      </w:r>
      <w:r>
        <w:rPr>
          <w:rFonts w:ascii="Arial" w:eastAsia="Times New Roman" w:hAnsi="Arial"/>
          <w:lang w:eastAsia="ja-JP"/>
        </w:rPr>
        <w:tab/>
        <w:t>From RAN2 perspective, stored “configuration” in the UE Context is used for the RLC bearer configuration for any SDT mechanism (RACH and CG).</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5</w:t>
      </w:r>
      <w:r>
        <w:rPr>
          <w:rFonts w:ascii="Arial" w:eastAsia="Times New Roman" w:hAnsi="Arial"/>
          <w:lang w:eastAsia="ja-JP"/>
        </w:rPr>
        <w:tab/>
        <w:t>The 2-step RACH or 4-step RACH should be applied to RACH based uplink small data transmission in RRC_INACTIVE</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6</w:t>
      </w:r>
      <w:r>
        <w:rPr>
          <w:rFonts w:ascii="Arial" w:eastAsia="Times New Roman" w:hAnsi="Arial"/>
          <w:lang w:eastAsia="ja-JP"/>
        </w:rPr>
        <w:tab/>
        <w:t>The uplink small data can be sent in MSGA of 2-step RACH or msg3 of 4-step RACH.</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7</w:t>
      </w:r>
      <w:r>
        <w:rPr>
          <w:rFonts w:ascii="Arial" w:eastAsia="Times New Roman" w:hAnsi="Arial"/>
          <w:lang w:eastAsia="ja-JP"/>
        </w:rPr>
        <w:tab/>
        <w:t>Small data transmission is configured by the network on a per DRB basis</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8</w:t>
      </w:r>
      <w:r>
        <w:rPr>
          <w:rFonts w:ascii="Arial" w:eastAsia="Times New Roman" w:hAnsi="Arial"/>
          <w:lang w:eastAsia="ja-JP"/>
        </w:rPr>
        <w:tab/>
        <w:t xml:space="preserve">Data volume threshold is used for the UE to decide whether to do SDT or not.   FFS how </w:t>
      </w:r>
      <w:proofErr w:type="gramStart"/>
      <w:r>
        <w:rPr>
          <w:rFonts w:ascii="Arial" w:eastAsia="Times New Roman" w:hAnsi="Arial"/>
          <w:lang w:eastAsia="ja-JP"/>
        </w:rPr>
        <w:t>we</w:t>
      </w:r>
      <w:proofErr w:type="gramEnd"/>
      <w:r>
        <w:rPr>
          <w:rFonts w:ascii="Arial" w:eastAsia="Times New Roman" w:hAnsi="Arial"/>
          <w:lang w:eastAsia="ja-JP"/>
        </w:rPr>
        <w:t xml:space="preserve"> calculate data volume.  </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ab/>
        <w:t>FFS if an “additional SDT specific” RSRP threshold is further used to determine whether the UE should do SDT</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9</w:t>
      </w:r>
      <w:r>
        <w:rPr>
          <w:rFonts w:ascii="Arial" w:eastAsia="Times New Roman" w:hAnsi="Arial"/>
          <w:lang w:eastAsia="ja-JP"/>
        </w:rPr>
        <w:tab/>
        <w:t xml:space="preserve">UL/DL transmission following UL SDT without transitioning to RRC_CONNECTED is supported </w:t>
      </w:r>
    </w:p>
    <w:p w:rsidR="00530F43" w:rsidRDefault="00003D7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lang w:eastAsia="ja-JP"/>
        </w:rPr>
      </w:pPr>
      <w:r>
        <w:rPr>
          <w:rFonts w:ascii="Arial" w:eastAsia="Times New Roman" w:hAnsi="Arial"/>
          <w:lang w:eastAsia="ja-JP"/>
        </w:rPr>
        <w:t>10</w:t>
      </w:r>
      <w:r>
        <w:rPr>
          <w:rFonts w:ascii="Arial" w:eastAsia="Times New Roman" w:hAnsi="Arial"/>
          <w:lang w:eastAsia="ja-JP"/>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rsidR="00530F43" w:rsidRDefault="00530F43">
      <w:pPr>
        <w:tabs>
          <w:tab w:val="left" w:pos="1622"/>
        </w:tabs>
        <w:overflowPunct w:val="0"/>
        <w:autoSpaceDE w:val="0"/>
        <w:autoSpaceDN w:val="0"/>
        <w:adjustRightInd w:val="0"/>
        <w:spacing w:after="0"/>
        <w:textAlignment w:val="baseline"/>
        <w:rPr>
          <w:rFonts w:ascii="Arial" w:eastAsia="MS Mincho" w:hAnsi="Arial"/>
          <w:iCs/>
          <w:lang w:eastAsia="ja-JP"/>
        </w:rPr>
      </w:pPr>
    </w:p>
    <w:p w:rsidR="00530F43" w:rsidRDefault="00003D72">
      <w:pPr>
        <w:spacing w:before="120" w:after="120"/>
        <w:rPr>
          <w:rFonts w:ascii="Arial" w:eastAsia="맑은 고딕" w:hAnsi="Arial" w:cs="Arial"/>
          <w:color w:val="000000"/>
          <w:lang w:eastAsia="ko-KR"/>
        </w:rPr>
      </w:pPr>
      <w:r>
        <w:rPr>
          <w:rFonts w:ascii="Arial" w:eastAsia="맑은 고딕" w:hAnsi="Arial" w:cs="Arial"/>
          <w:color w:val="000000"/>
          <w:lang w:eastAsia="ko-KR"/>
        </w:rPr>
        <w:t>In this paper, we present our view on the details of SDT when both CG and RACH are configured for SDT.</w:t>
      </w:r>
    </w:p>
    <w:p w:rsidR="00530F43" w:rsidRDefault="00530F43">
      <w:pPr>
        <w:spacing w:before="120" w:after="120"/>
        <w:rPr>
          <w:rFonts w:ascii="Arial" w:eastAsia="맑은 고딕" w:hAnsi="Arial" w:cs="Arial"/>
          <w:color w:val="000000"/>
          <w:lang w:eastAsia="ko-KR"/>
        </w:rPr>
      </w:pPr>
    </w:p>
    <w:p w:rsidR="00530F43" w:rsidRDefault="00003D72">
      <w:pPr>
        <w:pStyle w:val="1"/>
        <w:spacing w:line="300" w:lineRule="atLeast"/>
        <w:rPr>
          <w:color w:val="000000"/>
          <w:lang w:eastAsia="ko-KR"/>
        </w:rPr>
      </w:pPr>
      <w:r>
        <w:rPr>
          <w:rFonts w:hint="eastAsia"/>
          <w:lang w:val="en-US" w:eastAsia="ko-KR"/>
        </w:rPr>
        <w:t>2</w:t>
      </w:r>
      <w:r>
        <w:rPr>
          <w:lang w:val="en-US"/>
        </w:rPr>
        <w:t>.</w:t>
      </w:r>
      <w:r>
        <w:rPr>
          <w:lang w:val="en-US"/>
        </w:rPr>
        <w:tab/>
      </w:r>
      <w:r>
        <w:rPr>
          <w:rFonts w:hint="eastAsia"/>
          <w:lang w:val="en-US" w:eastAsia="ko-KR"/>
        </w:rPr>
        <w:t>Discussion</w:t>
      </w:r>
      <w:r>
        <w:rPr>
          <w:rFonts w:hint="eastAsia"/>
          <w:color w:val="000000"/>
          <w:lang w:eastAsia="ko-KR"/>
        </w:rPr>
        <w:t xml:space="preserve"> </w:t>
      </w:r>
    </w:p>
    <w:p w:rsidR="00530F43" w:rsidRDefault="00003D72">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In WID [1], </w:t>
      </w:r>
      <w:r>
        <w:rPr>
          <w:rFonts w:ascii="Arial" w:eastAsia="맑은 고딕" w:hAnsi="Arial" w:cs="Arial"/>
          <w:color w:val="000000"/>
          <w:lang w:eastAsia="ko-KR"/>
        </w:rPr>
        <w:t xml:space="preserve">two main objectives are included, i.e., RACH-based scheme and CG-based scheme. In the last meeting, both schemes were discussed, and SDT with RRC message was agreed to be supported as baseline for RACH-based and CG-based schemes. Thus, it can be thought that there was a consensus to use both RACH-based and CG-based schemes. However, whether to support both schemes simultaneously is not decided yet. </w:t>
      </w:r>
    </w:p>
    <w:p w:rsidR="00530F43" w:rsidRDefault="00003D72">
      <w:pPr>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We think </w:t>
      </w:r>
      <w:r>
        <w:rPr>
          <w:rFonts w:ascii="Arial" w:eastAsia="맑은 고딕" w:hAnsi="Arial" w:cs="Arial"/>
          <w:color w:val="000000"/>
          <w:lang w:eastAsia="ko-KR"/>
        </w:rPr>
        <w:t xml:space="preserve">whether to configure both RACH-based and CG-based schemes is network’s choice. Depending on radio resource situation, the network may configure </w:t>
      </w:r>
      <w:proofErr w:type="gramStart"/>
      <w:r>
        <w:rPr>
          <w:rFonts w:ascii="Arial" w:eastAsia="맑은 고딕" w:hAnsi="Arial" w:cs="Arial"/>
          <w:color w:val="000000"/>
          <w:lang w:eastAsia="ko-KR"/>
        </w:rPr>
        <w:t>both schemes or</w:t>
      </w:r>
      <w:proofErr w:type="gramEnd"/>
      <w:r>
        <w:rPr>
          <w:rFonts w:ascii="Arial" w:eastAsia="맑은 고딕" w:hAnsi="Arial" w:cs="Arial"/>
          <w:color w:val="000000"/>
          <w:lang w:eastAsia="ko-KR"/>
        </w:rPr>
        <w:t xml:space="preserve"> only one of them. There is no showstopper to allow such configuration. Though it is not decided yet whether the CG-based scheme uses shared resource or dedicated resource, the simultaneous configuration is helpful for reducing collision probability at least for RACH-based scheme.</w:t>
      </w:r>
    </w:p>
    <w:p w:rsidR="00530F43" w:rsidRDefault="00003D72">
      <w:pPr>
        <w:spacing w:before="120" w:after="120"/>
        <w:rPr>
          <w:rFonts w:ascii="Arial" w:eastAsia="맑은 고딕" w:hAnsi="Arial" w:cs="Arial"/>
          <w:b/>
          <w:color w:val="000000"/>
          <w:lang w:eastAsia="ko-KR"/>
        </w:rPr>
      </w:pPr>
      <w:r>
        <w:rPr>
          <w:rFonts w:ascii="Arial" w:eastAsia="맑은 고딕" w:hAnsi="Arial" w:cs="Arial"/>
          <w:b/>
          <w:color w:val="000000"/>
          <w:lang w:eastAsia="ko-KR"/>
        </w:rPr>
        <w:lastRenderedPageBreak/>
        <w:t>Proposal 1. Simultaneous configuration of RACH-based and CG-based schemes is supported based on network implementation.</w:t>
      </w:r>
    </w:p>
    <w:p w:rsidR="00530F43" w:rsidRDefault="00530F43">
      <w:pPr>
        <w:tabs>
          <w:tab w:val="left" w:pos="670"/>
        </w:tabs>
        <w:spacing w:before="120" w:after="120"/>
        <w:rPr>
          <w:rFonts w:ascii="Arial" w:eastAsia="맑은 고딕" w:hAnsi="Arial" w:cs="Arial"/>
          <w:color w:val="000000"/>
          <w:lang w:eastAsia="ko-KR"/>
        </w:rPr>
      </w:pP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If both RACH-based and CG-based schemes are configured simultaneously, the UE should choose one of them when a UL data appears in RRC_INACTIVE. There was no discussion on priority of two schemes, but we think it is beneficial to prioritize CG-based scheme over RACH-based scheme. </w:t>
      </w: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As mentioned above, it is not decided yet whether the CG-based scheme uses </w:t>
      </w:r>
      <w:r>
        <w:rPr>
          <w:rFonts w:ascii="Arial" w:eastAsia="맑은 고딕" w:hAnsi="Arial" w:cs="Arial"/>
          <w:color w:val="000000"/>
          <w:lang w:eastAsia="ko-KR"/>
        </w:rPr>
        <w:t xml:space="preserve">shared resource or </w:t>
      </w:r>
      <w:r>
        <w:rPr>
          <w:rFonts w:ascii="Arial" w:eastAsia="맑은 고딕" w:hAnsi="Arial" w:cs="Arial" w:hint="eastAsia"/>
          <w:color w:val="000000"/>
          <w:lang w:eastAsia="ko-KR"/>
        </w:rPr>
        <w:t>dedicated resour</w:t>
      </w:r>
      <w:r>
        <w:rPr>
          <w:rFonts w:ascii="Arial" w:eastAsia="맑은 고딕" w:hAnsi="Arial" w:cs="Arial"/>
          <w:color w:val="000000"/>
          <w:lang w:eastAsia="ko-KR"/>
        </w:rPr>
        <w:t>ce. If the CG-based scheme uses dedicated resource, it is obvious that CG-based scheme should be prioritized over RACH-based scheme to avoid potential collision.</w:t>
      </w: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color w:val="000000"/>
          <w:lang w:eastAsia="ko-KR"/>
        </w:rPr>
        <w:t xml:space="preserve">Even if the CG-based scheme uses shared resource, we think CG-based scheme should be prioritized over RACH-based scheme because CG-based scheme requires less procedure than RACH-based scheme. The less procedure results in smaller latency and less power consumption. In addition, considering that CG can be configured to fit for UE specific traffic pattern, CG is more suitable for SDT. </w:t>
      </w: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color w:val="000000"/>
          <w:lang w:eastAsia="ko-KR"/>
        </w:rPr>
        <w:t>Therefore, we propose to prioritize CG-based scheme over RACH-based scheme when both schemes are configured.</w:t>
      </w:r>
    </w:p>
    <w:p w:rsidR="00530F43" w:rsidRDefault="00003D72">
      <w:pPr>
        <w:tabs>
          <w:tab w:val="left" w:pos="670"/>
        </w:tabs>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Proposal 2.</w:t>
      </w:r>
      <w:r>
        <w:rPr>
          <w:rFonts w:ascii="Arial" w:eastAsia="맑은 고딕" w:hAnsi="Arial" w:cs="Arial"/>
          <w:b/>
          <w:color w:val="000000"/>
          <w:lang w:eastAsia="ko-KR"/>
        </w:rPr>
        <w:t xml:space="preserve"> The UE prioritizes </w:t>
      </w:r>
      <w:r>
        <w:rPr>
          <w:rFonts w:ascii="Arial" w:eastAsia="맑은 고딕" w:hAnsi="Arial" w:cs="Arial" w:hint="eastAsia"/>
          <w:b/>
          <w:color w:val="000000"/>
          <w:lang w:eastAsia="ko-KR"/>
        </w:rPr>
        <w:t xml:space="preserve">CG-based scheme </w:t>
      </w:r>
      <w:r>
        <w:rPr>
          <w:rFonts w:ascii="Arial" w:eastAsia="맑은 고딕" w:hAnsi="Arial" w:cs="Arial"/>
          <w:b/>
          <w:color w:val="000000"/>
          <w:lang w:eastAsia="ko-KR"/>
        </w:rPr>
        <w:t xml:space="preserve">over </w:t>
      </w:r>
      <w:r>
        <w:rPr>
          <w:rFonts w:ascii="Arial" w:eastAsia="맑은 고딕" w:hAnsi="Arial" w:cs="Arial" w:hint="eastAsia"/>
          <w:b/>
          <w:color w:val="000000"/>
          <w:lang w:eastAsia="ko-KR"/>
        </w:rPr>
        <w:t>RA</w:t>
      </w:r>
      <w:r>
        <w:rPr>
          <w:rFonts w:ascii="Arial" w:eastAsia="맑은 고딕" w:hAnsi="Arial" w:cs="Arial"/>
          <w:b/>
          <w:color w:val="000000"/>
          <w:lang w:eastAsia="ko-KR"/>
        </w:rPr>
        <w:t>CH</w:t>
      </w:r>
      <w:r>
        <w:rPr>
          <w:rFonts w:ascii="Arial" w:eastAsia="맑은 고딕" w:hAnsi="Arial" w:cs="Arial" w:hint="eastAsia"/>
          <w:b/>
          <w:color w:val="000000"/>
          <w:lang w:eastAsia="ko-KR"/>
        </w:rPr>
        <w:t>-based scheme</w:t>
      </w:r>
      <w:r>
        <w:rPr>
          <w:rFonts w:ascii="Arial" w:eastAsia="맑은 고딕" w:hAnsi="Arial" w:cs="Arial"/>
          <w:b/>
          <w:color w:val="000000"/>
          <w:lang w:eastAsia="ko-KR"/>
        </w:rPr>
        <w:t xml:space="preserve"> when both schemes are configured</w:t>
      </w:r>
      <w:r>
        <w:rPr>
          <w:rFonts w:ascii="Arial" w:eastAsia="맑은 고딕" w:hAnsi="Arial" w:cs="Arial" w:hint="eastAsia"/>
          <w:b/>
          <w:color w:val="000000"/>
          <w:lang w:eastAsia="ko-KR"/>
        </w:rPr>
        <w:t>.</w:t>
      </w:r>
    </w:p>
    <w:p w:rsidR="00530F43" w:rsidRDefault="00530F43">
      <w:pPr>
        <w:tabs>
          <w:tab w:val="left" w:pos="670"/>
        </w:tabs>
        <w:spacing w:before="120" w:after="120"/>
        <w:rPr>
          <w:rFonts w:ascii="Arial" w:eastAsia="맑은 고딕" w:hAnsi="Arial" w:cs="Arial"/>
          <w:color w:val="000000"/>
          <w:lang w:eastAsia="ko-KR"/>
        </w:rPr>
      </w:pP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color w:val="000000"/>
          <w:lang w:eastAsia="ko-KR"/>
        </w:rPr>
        <w:t>In the</w:t>
      </w:r>
      <w:r>
        <w:rPr>
          <w:rFonts w:ascii="Arial" w:eastAsia="맑은 고딕" w:hAnsi="Arial" w:cs="Arial" w:hint="eastAsia"/>
          <w:color w:val="000000"/>
          <w:lang w:eastAsia="ko-KR"/>
        </w:rPr>
        <w:t xml:space="preserve"> CG-b</w:t>
      </w:r>
      <w:r>
        <w:rPr>
          <w:rFonts w:ascii="Arial" w:eastAsia="맑은 고딕" w:hAnsi="Arial" w:cs="Arial"/>
          <w:color w:val="000000"/>
          <w:lang w:eastAsia="ko-KR"/>
        </w:rPr>
        <w:t>ased scheme, the CG resource is configured periodically in time domain. The periodicity of the CG resource is up to network’s decision. Then, it is possible that next available CG resource is far beyond the survival time of the UL data. In this case, it is more desirable to use RACH-based scheme than CG-based scheme.</w:t>
      </w:r>
    </w:p>
    <w:p w:rsidR="00530F43" w:rsidRDefault="00003D72">
      <w:pPr>
        <w:tabs>
          <w:tab w:val="left" w:pos="670"/>
        </w:tabs>
        <w:spacing w:before="120" w:after="120"/>
        <w:rPr>
          <w:rFonts w:ascii="Arial" w:eastAsia="맑은 고딕" w:hAnsi="Arial" w:cs="Arial"/>
          <w:color w:val="000000"/>
          <w:lang w:eastAsia="ko-KR"/>
        </w:rPr>
      </w:pPr>
      <w:r>
        <w:rPr>
          <w:rFonts w:ascii="Arial" w:eastAsia="맑은 고딕" w:hAnsi="Arial" w:cs="Arial" w:hint="eastAsia"/>
          <w:color w:val="000000"/>
          <w:lang w:eastAsia="ko-KR"/>
        </w:rPr>
        <w:t xml:space="preserve">Thus, Proposal 2 should be regarded as general principle when both </w:t>
      </w:r>
      <w:r>
        <w:rPr>
          <w:rFonts w:ascii="Arial" w:eastAsia="맑은 고딕" w:hAnsi="Arial" w:cs="Arial"/>
          <w:color w:val="000000"/>
          <w:lang w:eastAsia="ko-KR"/>
        </w:rPr>
        <w:t>schemes are configured, and detailed UE behaviour should be discussed further considering the survival time. We think a time to next available CG resource needs to be considered when UE chooses between CG-based scheme and RACH-based scheme.</w:t>
      </w:r>
    </w:p>
    <w:p w:rsidR="00530F43" w:rsidRPr="00DE4639" w:rsidRDefault="00003D72">
      <w:pPr>
        <w:tabs>
          <w:tab w:val="left" w:pos="670"/>
        </w:tabs>
        <w:spacing w:before="120" w:after="120"/>
        <w:rPr>
          <w:rFonts w:ascii="Arial" w:eastAsia="맑은 고딕" w:hAnsi="Arial" w:cs="Arial"/>
          <w:b/>
          <w:color w:val="000000"/>
          <w:lang w:eastAsia="ko-KR"/>
        </w:rPr>
      </w:pPr>
      <w:r w:rsidRPr="00DE4639">
        <w:rPr>
          <w:rFonts w:ascii="Arial" w:eastAsia="맑은 고딕" w:hAnsi="Arial" w:cs="Arial"/>
          <w:b/>
          <w:color w:val="000000"/>
          <w:lang w:eastAsia="ko-KR"/>
        </w:rPr>
        <w:t xml:space="preserve">Proposal 3. </w:t>
      </w:r>
      <w:r>
        <w:rPr>
          <w:rFonts w:ascii="Arial" w:eastAsia="맑은 고딕" w:hAnsi="Arial" w:cs="Arial"/>
          <w:b/>
          <w:color w:val="000000"/>
          <w:lang w:eastAsia="ko-KR"/>
        </w:rPr>
        <w:t xml:space="preserve">RAN2 further discuss how to meet the latency requirement when prioritizing CG-based scheme over RACH-based scheme. </w:t>
      </w:r>
    </w:p>
    <w:p w:rsidR="00530F43" w:rsidRDefault="00530F43">
      <w:pPr>
        <w:spacing w:before="120" w:after="120"/>
        <w:rPr>
          <w:rFonts w:ascii="Arial" w:eastAsia="맑은 고딕" w:hAnsi="Arial" w:cs="Arial"/>
          <w:color w:val="000000"/>
          <w:lang w:eastAsia="ko-KR"/>
        </w:rPr>
      </w:pPr>
    </w:p>
    <w:p w:rsidR="00530F43" w:rsidRDefault="00003D72">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i/>
          <w:noProof/>
          <w:lang w:val="en-US"/>
        </w:rPr>
        <w:tab/>
      </w:r>
      <w:r>
        <w:rPr>
          <w:rFonts w:hint="eastAsia"/>
          <w:noProof/>
          <w:lang w:val="en-US" w:eastAsia="ko-KR"/>
        </w:rPr>
        <w:t>Conclusion</w:t>
      </w:r>
    </w:p>
    <w:p w:rsidR="00530F43" w:rsidRDefault="00003D72">
      <w:pPr>
        <w:rPr>
          <w:rFonts w:ascii="Arial" w:eastAsia="맑은 고딕" w:hAnsi="Arial" w:cs="Arial"/>
          <w:color w:val="000000"/>
          <w:lang w:eastAsia="ko-KR"/>
        </w:rPr>
      </w:pPr>
      <w:r>
        <w:rPr>
          <w:rFonts w:ascii="Arial" w:hAnsi="Arial" w:cs="Arial"/>
          <w:lang w:val="en-US" w:eastAsia="ko-KR"/>
        </w:rPr>
        <w:t>In this contribution, we present our view on c</w:t>
      </w:r>
      <w:r>
        <w:rPr>
          <w:rFonts w:ascii="Arial" w:eastAsia="맑은 고딕" w:hAnsi="Arial" w:cs="Arial"/>
          <w:color w:val="000000"/>
          <w:lang w:eastAsia="ko-KR"/>
        </w:rPr>
        <w:t>o-existence of CG and RACH configuration for SDT, and make proposals as follows,</w:t>
      </w:r>
    </w:p>
    <w:p w:rsidR="00DE4639" w:rsidRDefault="00DE4639" w:rsidP="00DE4639">
      <w:pPr>
        <w:spacing w:before="120" w:after="120"/>
        <w:rPr>
          <w:rFonts w:ascii="Arial" w:eastAsia="맑은 고딕" w:hAnsi="Arial" w:cs="Arial"/>
          <w:b/>
          <w:color w:val="000000"/>
          <w:lang w:eastAsia="ko-KR"/>
        </w:rPr>
      </w:pPr>
      <w:r>
        <w:rPr>
          <w:rFonts w:ascii="Arial" w:eastAsia="맑은 고딕" w:hAnsi="Arial" w:cs="Arial"/>
          <w:b/>
          <w:color w:val="000000"/>
          <w:lang w:eastAsia="ko-KR"/>
        </w:rPr>
        <w:t>Proposal 1. Simultaneous configuration of RACH-based and CG-based schemes is supported based on network implementation.</w:t>
      </w:r>
    </w:p>
    <w:p w:rsidR="00DE4639" w:rsidRDefault="00DE4639" w:rsidP="00DE4639">
      <w:pPr>
        <w:tabs>
          <w:tab w:val="left" w:pos="670"/>
        </w:tabs>
        <w:spacing w:before="120" w:after="120"/>
        <w:rPr>
          <w:rFonts w:ascii="Arial" w:eastAsia="맑은 고딕" w:hAnsi="Arial" w:cs="Arial"/>
          <w:b/>
          <w:color w:val="000000"/>
          <w:lang w:eastAsia="ko-KR"/>
        </w:rPr>
      </w:pPr>
      <w:r>
        <w:rPr>
          <w:rFonts w:ascii="Arial" w:eastAsia="맑은 고딕" w:hAnsi="Arial" w:cs="Arial" w:hint="eastAsia"/>
          <w:b/>
          <w:color w:val="000000"/>
          <w:lang w:eastAsia="ko-KR"/>
        </w:rPr>
        <w:t>Proposal 2.</w:t>
      </w:r>
      <w:r>
        <w:rPr>
          <w:rFonts w:ascii="Arial" w:eastAsia="맑은 고딕" w:hAnsi="Arial" w:cs="Arial"/>
          <w:b/>
          <w:color w:val="000000"/>
          <w:lang w:eastAsia="ko-KR"/>
        </w:rPr>
        <w:t xml:space="preserve"> The UE prioritizes </w:t>
      </w:r>
      <w:r>
        <w:rPr>
          <w:rFonts w:ascii="Arial" w:eastAsia="맑은 고딕" w:hAnsi="Arial" w:cs="Arial" w:hint="eastAsia"/>
          <w:b/>
          <w:color w:val="000000"/>
          <w:lang w:eastAsia="ko-KR"/>
        </w:rPr>
        <w:t xml:space="preserve">CG-based scheme </w:t>
      </w:r>
      <w:r>
        <w:rPr>
          <w:rFonts w:ascii="Arial" w:eastAsia="맑은 고딕" w:hAnsi="Arial" w:cs="Arial"/>
          <w:b/>
          <w:color w:val="000000"/>
          <w:lang w:eastAsia="ko-KR"/>
        </w:rPr>
        <w:t xml:space="preserve">over </w:t>
      </w:r>
      <w:r>
        <w:rPr>
          <w:rFonts w:ascii="Arial" w:eastAsia="맑은 고딕" w:hAnsi="Arial" w:cs="Arial" w:hint="eastAsia"/>
          <w:b/>
          <w:color w:val="000000"/>
          <w:lang w:eastAsia="ko-KR"/>
        </w:rPr>
        <w:t>RA</w:t>
      </w:r>
      <w:r>
        <w:rPr>
          <w:rFonts w:ascii="Arial" w:eastAsia="맑은 고딕" w:hAnsi="Arial" w:cs="Arial"/>
          <w:b/>
          <w:color w:val="000000"/>
          <w:lang w:eastAsia="ko-KR"/>
        </w:rPr>
        <w:t>CH</w:t>
      </w:r>
      <w:r>
        <w:rPr>
          <w:rFonts w:ascii="Arial" w:eastAsia="맑은 고딕" w:hAnsi="Arial" w:cs="Arial" w:hint="eastAsia"/>
          <w:b/>
          <w:color w:val="000000"/>
          <w:lang w:eastAsia="ko-KR"/>
        </w:rPr>
        <w:t>-based scheme</w:t>
      </w:r>
      <w:r>
        <w:rPr>
          <w:rFonts w:ascii="Arial" w:eastAsia="맑은 고딕" w:hAnsi="Arial" w:cs="Arial"/>
          <w:b/>
          <w:color w:val="000000"/>
          <w:lang w:eastAsia="ko-KR"/>
        </w:rPr>
        <w:t xml:space="preserve"> when both schemes are configured</w:t>
      </w:r>
      <w:r>
        <w:rPr>
          <w:rFonts w:ascii="Arial" w:eastAsia="맑은 고딕" w:hAnsi="Arial" w:cs="Arial" w:hint="eastAsia"/>
          <w:b/>
          <w:color w:val="000000"/>
          <w:lang w:eastAsia="ko-KR"/>
        </w:rPr>
        <w:t>.</w:t>
      </w:r>
    </w:p>
    <w:p w:rsidR="00DE4639" w:rsidRPr="00DE4639" w:rsidRDefault="00DE4639" w:rsidP="00DE4639">
      <w:pPr>
        <w:tabs>
          <w:tab w:val="left" w:pos="670"/>
        </w:tabs>
        <w:spacing w:before="120" w:after="120"/>
        <w:rPr>
          <w:rFonts w:ascii="Arial" w:eastAsia="맑은 고딕" w:hAnsi="Arial" w:cs="Arial"/>
          <w:b/>
          <w:color w:val="000000"/>
          <w:lang w:eastAsia="ko-KR"/>
        </w:rPr>
      </w:pPr>
      <w:r w:rsidRPr="00DE4639">
        <w:rPr>
          <w:rFonts w:ascii="Arial" w:eastAsia="맑은 고딕" w:hAnsi="Arial" w:cs="Arial"/>
          <w:b/>
          <w:color w:val="000000"/>
          <w:lang w:eastAsia="ko-KR"/>
        </w:rPr>
        <w:t xml:space="preserve">Proposal 3. </w:t>
      </w:r>
      <w:r>
        <w:rPr>
          <w:rFonts w:ascii="Arial" w:eastAsia="맑은 고딕" w:hAnsi="Arial" w:cs="Arial"/>
          <w:b/>
          <w:color w:val="000000"/>
          <w:lang w:eastAsia="ko-KR"/>
        </w:rPr>
        <w:t xml:space="preserve">RAN2 further discuss how to meet the latency requirement when prioritizing CG-based scheme over RACH-based scheme. </w:t>
      </w:r>
    </w:p>
    <w:p w:rsidR="00530F43" w:rsidRPr="00DE4639" w:rsidRDefault="00530F43">
      <w:pPr>
        <w:spacing w:before="120" w:after="120"/>
        <w:rPr>
          <w:rFonts w:ascii="Arial" w:eastAsia="맑은 고딕" w:hAnsi="Arial" w:cs="Arial"/>
          <w:b/>
          <w:color w:val="000000"/>
          <w:lang w:eastAsia="ko-KR"/>
        </w:rPr>
      </w:pPr>
    </w:p>
    <w:p w:rsidR="00530F43" w:rsidRDefault="00003D72">
      <w:pPr>
        <w:pStyle w:val="1"/>
        <w:spacing w:line="300" w:lineRule="atLeast"/>
        <w:rPr>
          <w:rFonts w:cs="Arial"/>
          <w:noProof/>
          <w:lang w:val="en-US" w:eastAsia="ko-KR"/>
        </w:rPr>
      </w:pPr>
      <w:r>
        <w:rPr>
          <w:rFonts w:eastAsia="맑은 고딕" w:cs="Arial"/>
          <w:lang w:val="en-US" w:eastAsia="ko-KR"/>
        </w:rPr>
        <w:t>4.</w:t>
      </w:r>
      <w:r>
        <w:rPr>
          <w:rFonts w:cs="Arial"/>
          <w:i/>
          <w:noProof/>
          <w:lang w:val="en-US"/>
        </w:rPr>
        <w:tab/>
      </w:r>
      <w:r>
        <w:rPr>
          <w:rFonts w:cs="Arial"/>
          <w:noProof/>
          <w:lang w:val="en-US" w:eastAsia="ko-KR"/>
        </w:rPr>
        <w:t>Reference</w:t>
      </w:r>
    </w:p>
    <w:p w:rsidR="00530F43" w:rsidRDefault="00003D72">
      <w:pPr>
        <w:numPr>
          <w:ilvl w:val="0"/>
          <w:numId w:val="27"/>
        </w:numPr>
        <w:spacing w:after="0"/>
        <w:rPr>
          <w:rFonts w:ascii="Arial" w:hAnsi="Arial" w:cs="Arial"/>
          <w:lang w:eastAsia="ko-KR"/>
        </w:rPr>
      </w:pPr>
      <w:bookmarkStart w:id="1" w:name="_Toc20428314"/>
      <w:r>
        <w:rPr>
          <w:rFonts w:ascii="Arial" w:hAnsi="Arial" w:cs="Arial"/>
          <w:lang w:eastAsia="ko-KR"/>
        </w:rPr>
        <w:t>RP-201305</w:t>
      </w:r>
      <w:r>
        <w:rPr>
          <w:rFonts w:ascii="Arial" w:hAnsi="Arial" w:cs="Arial"/>
          <w:lang w:eastAsia="ko-KR"/>
        </w:rPr>
        <w:tab/>
      </w:r>
      <w:r>
        <w:rPr>
          <w:rFonts w:ascii="Arial" w:hAnsi="Arial" w:cs="Arial"/>
          <w:lang w:eastAsia="ko-KR"/>
        </w:rPr>
        <w:tab/>
        <w:t>Revised WID on NR small data transmissions in INACTIVE state</w:t>
      </w:r>
      <w:bookmarkEnd w:id="1"/>
      <w:r>
        <w:rPr>
          <w:rFonts w:ascii="Arial" w:hAnsi="Arial" w:cs="Arial"/>
          <w:lang w:eastAsia="ko-KR"/>
        </w:rPr>
        <w:t xml:space="preserve"> </w:t>
      </w:r>
    </w:p>
    <w:sectPr w:rsidR="00530F4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C49" w:rsidRDefault="00D51C49">
      <w:pPr>
        <w:pStyle w:val="1"/>
      </w:pPr>
      <w:r>
        <w:separator/>
      </w:r>
    </w:p>
  </w:endnote>
  <w:endnote w:type="continuationSeparator" w:id="0">
    <w:p w:rsidR="00D51C49" w:rsidRDefault="00D51C49">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F43" w:rsidRDefault="00003D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530F43" w:rsidRDefault="00530F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0F43" w:rsidRDefault="00003D7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D44FD">
      <w:rPr>
        <w:rStyle w:val="af1"/>
      </w:rPr>
      <w:t>2</w:t>
    </w:r>
    <w:r>
      <w:rPr>
        <w:rStyle w:val="af1"/>
      </w:rPr>
      <w:fldChar w:fldCharType="end"/>
    </w:r>
  </w:p>
  <w:p w:rsidR="00530F43" w:rsidRDefault="00530F4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C49" w:rsidRDefault="00D51C49">
      <w:pPr>
        <w:pStyle w:val="1"/>
      </w:pPr>
      <w:r>
        <w:separator/>
      </w:r>
    </w:p>
  </w:footnote>
  <w:footnote w:type="continuationSeparator" w:id="0">
    <w:p w:rsidR="00D51C49" w:rsidRDefault="00D51C49">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46489D"/>
    <w:multiLevelType w:val="hybridMultilevel"/>
    <w:tmpl w:val="BA0018EA"/>
    <w:lvl w:ilvl="0" w:tplc="1AEE7F44">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FA3EDB"/>
    <w:multiLevelType w:val="hybridMultilevel"/>
    <w:tmpl w:val="C99C14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847577"/>
    <w:multiLevelType w:val="hybridMultilevel"/>
    <w:tmpl w:val="91528F30"/>
    <w:lvl w:ilvl="0" w:tplc="856CE2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153A0B"/>
    <w:multiLevelType w:val="hybridMultilevel"/>
    <w:tmpl w:val="3BFC99BE"/>
    <w:lvl w:ilvl="0" w:tplc="87AA2036">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9" w15:restartNumberingAfterBreak="0">
    <w:nsid w:val="3B613E7B"/>
    <w:multiLevelType w:val="hybridMultilevel"/>
    <w:tmpl w:val="0CBAB04C"/>
    <w:lvl w:ilvl="0" w:tplc="6562B9D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757EE2"/>
    <w:multiLevelType w:val="hybridMultilevel"/>
    <w:tmpl w:val="EAEABE1E"/>
    <w:lvl w:ilvl="0" w:tplc="3476D9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A806C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EA97F3B"/>
    <w:multiLevelType w:val="hybridMultilevel"/>
    <w:tmpl w:val="94761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1033014"/>
    <w:multiLevelType w:val="singleLevel"/>
    <w:tmpl w:val="61033014"/>
    <w:lvl w:ilvl="0">
      <w:start w:val="1"/>
      <w:numFmt w:val="bullet"/>
      <w:lvlText w:val=""/>
      <w:lvlJc w:val="left"/>
      <w:pPr>
        <w:ind w:left="420" w:hanging="420"/>
      </w:pPr>
      <w:rPr>
        <w:rFonts w:ascii="Wingdings" w:hAnsi="Wingdings" w:hint="default"/>
      </w:rPr>
    </w:lvl>
  </w:abstractNum>
  <w:abstractNum w:abstractNumId="3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7" w15:restartNumberingAfterBreak="0">
    <w:nsid w:val="6CE72F92"/>
    <w:multiLevelType w:val="hybridMultilevel"/>
    <w:tmpl w:val="60FC4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830734"/>
    <w:multiLevelType w:val="hybridMultilevel"/>
    <w:tmpl w:val="F1CCB536"/>
    <w:lvl w:ilvl="0" w:tplc="26FCDC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C2D30ED"/>
    <w:multiLevelType w:val="hybridMultilevel"/>
    <w:tmpl w:val="C40EBF44"/>
    <w:lvl w:ilvl="0" w:tplc="F476F5A8">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
  </w:num>
  <w:num w:numId="3">
    <w:abstractNumId w:val="24"/>
  </w:num>
  <w:num w:numId="4">
    <w:abstractNumId w:val="43"/>
  </w:num>
  <w:num w:numId="5">
    <w:abstractNumId w:val="25"/>
  </w:num>
  <w:num w:numId="6">
    <w:abstractNumId w:val="41"/>
  </w:num>
  <w:num w:numId="7">
    <w:abstractNumId w:val="18"/>
  </w:num>
  <w:num w:numId="8">
    <w:abstractNumId w:val="36"/>
  </w:num>
  <w:num w:numId="9">
    <w:abstractNumId w:val="11"/>
  </w:num>
  <w:num w:numId="10">
    <w:abstractNumId w:val="5"/>
  </w:num>
  <w:num w:numId="11">
    <w:abstractNumId w:val="15"/>
  </w:num>
  <w:num w:numId="12">
    <w:abstractNumId w:val="21"/>
  </w:num>
  <w:num w:numId="13">
    <w:abstractNumId w:val="31"/>
  </w:num>
  <w:num w:numId="14">
    <w:abstractNumId w:val="32"/>
  </w:num>
  <w:num w:numId="15">
    <w:abstractNumId w:val="27"/>
  </w:num>
  <w:num w:numId="16">
    <w:abstractNumId w:val="17"/>
  </w:num>
  <w:num w:numId="17">
    <w:abstractNumId w:val="39"/>
  </w:num>
  <w:num w:numId="18">
    <w:abstractNumId w:val="8"/>
  </w:num>
  <w:num w:numId="19">
    <w:abstractNumId w:val="35"/>
  </w:num>
  <w:num w:numId="20">
    <w:abstractNumId w:val="16"/>
  </w:num>
  <w:num w:numId="21">
    <w:abstractNumId w:val="0"/>
  </w:num>
  <w:num w:numId="22">
    <w:abstractNumId w:val="14"/>
  </w:num>
  <w:num w:numId="23">
    <w:abstractNumId w:val="6"/>
  </w:num>
  <w:num w:numId="24">
    <w:abstractNumId w:val="30"/>
  </w:num>
  <w:num w:numId="25">
    <w:abstractNumId w:val="3"/>
  </w:num>
  <w:num w:numId="26">
    <w:abstractNumId w:val="10"/>
  </w:num>
  <w:num w:numId="27">
    <w:abstractNumId w:val="34"/>
  </w:num>
  <w:num w:numId="28">
    <w:abstractNumId w:val="28"/>
  </w:num>
  <w:num w:numId="29">
    <w:abstractNumId w:val="38"/>
  </w:num>
  <w:num w:numId="30">
    <w:abstractNumId w:val="20"/>
  </w:num>
  <w:num w:numId="31">
    <w:abstractNumId w:val="19"/>
  </w:num>
  <w:num w:numId="32">
    <w:abstractNumId w:val="37"/>
  </w:num>
  <w:num w:numId="33">
    <w:abstractNumId w:val="13"/>
  </w:num>
  <w:num w:numId="34">
    <w:abstractNumId w:val="42"/>
  </w:num>
  <w:num w:numId="35">
    <w:abstractNumId w:val="9"/>
  </w:num>
  <w:num w:numId="36">
    <w:abstractNumId w:val="26"/>
  </w:num>
  <w:num w:numId="37">
    <w:abstractNumId w:val="7"/>
  </w:num>
  <w:num w:numId="38">
    <w:abstractNumId w:val="29"/>
  </w:num>
  <w:num w:numId="39">
    <w:abstractNumId w:val="23"/>
  </w:num>
  <w:num w:numId="40">
    <w:abstractNumId w:val="40"/>
  </w:num>
  <w:num w:numId="41">
    <w:abstractNumId w:val="33"/>
  </w:num>
  <w:num w:numId="42">
    <w:abstractNumId w:val="12"/>
  </w:num>
  <w:num w:numId="43">
    <w:abstractNumId w:val="1"/>
  </w:num>
  <w:num w:numId="4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0F43"/>
    <w:rsid w:val="00003D72"/>
    <w:rsid w:val="000101A6"/>
    <w:rsid w:val="00530F43"/>
    <w:rsid w:val="007D44FD"/>
    <w:rsid w:val="00AE7FF7"/>
    <w:rsid w:val="00D51C49"/>
    <w:rsid w:val="00DE46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Proposal">
    <w:name w:val="Proposal"/>
    <w:basedOn w:val="a"/>
    <w:qFormat/>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a"/>
    <w:uiPriority w:val="34"/>
    <w:qFormat/>
    <w:locked/>
    <w:rPr>
      <w:rFonts w:ascii="맑은 고딕" w:eastAsia="맑은 고딕" w:hAnsi="맑은 고딕"/>
      <w:kern w:val="2"/>
      <w:szCs w:val="22"/>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har1">
    <w:name w:val="메모 텍스트 Char"/>
    <w:link w:val="af2"/>
    <w:rPr>
      <w:rFonts w:ascii="Times New Roman" w:hAnsi="Times New Roman"/>
      <w:lang w:eastAsia="en-US"/>
    </w:rPr>
  </w:style>
  <w:style w:type="character" w:customStyle="1" w:styleId="CRCoverPageZchn">
    <w:name w:val="CR Cover Page Zchn"/>
    <w:link w:val="CRCoverPage"/>
    <w:locked/>
    <w:rPr>
      <w:rFonts w:ascii="Arial" w:eastAsia="MS Mincho" w:hAnsi="Arial"/>
      <w:lang w:val="en-GB" w:eastAsia="en-US"/>
    </w:rPr>
  </w:style>
  <w:style w:type="table" w:customStyle="1" w:styleId="13">
    <w:name w:val="표 구분선1"/>
    <w:basedOn w:val="a1"/>
    <w:next w:val="a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pPr>
      <w:tabs>
        <w:tab w:val="left" w:pos="2160"/>
      </w:tabs>
      <w:spacing w:before="120" w:after="40"/>
      <w:ind w:left="720"/>
    </w:pPr>
    <w:rPr>
      <w:rFonts w:ascii="Times New Roman" w:eastAsia="SimSun" w:hAnsi="Times New Roman"/>
      <w:sz w:val="22"/>
      <w:lang w:eastAsia="en-US"/>
    </w:rPr>
  </w:style>
  <w:style w:type="character" w:customStyle="1" w:styleId="B-BodyChar">
    <w:name w:val="B-Body Char"/>
    <w:basedOn w:val="a0"/>
    <w:link w:val="B-Body"/>
    <w:uiPriority w:val="30"/>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F25EB-8314-4613-98A0-86B61676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79</TotalTime>
  <Pages>2</Pages>
  <Words>816</Words>
  <Characters>4653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13</cp:revision>
  <cp:lastPrinted>2014-08-09T03:01:00Z</cp:lastPrinted>
  <dcterms:created xsi:type="dcterms:W3CDTF">2020-10-20T07:15:00Z</dcterms:created>
  <dcterms:modified xsi:type="dcterms:W3CDTF">2020-10-22T06:39:00Z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